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Аналитическая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к отчету о реализации муниципальных программ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в 2018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Отчет о ходе реализации муниципальных программ за 2018 год подготовлен в соответствии с постановлением администрации муниципального образования Гусь-Хрустальный район (муниципальный район) от 10.10.2014 № 1487 «Об утверждении Порядка разработки, реализации и оценки эффективности муниципальных программ муниципального образования Гусь-Хрустальный район».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2018 году в муниципальном образовании Гусь-Хрустальный район реализовывались 26 муниципальных программ.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Необходимый объем бюджетных и внебюджетных средств на реализацию программных мероприятий 2018 года по состоянию на 1 января 2019 года составляет 13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99,9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млн. руб.,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из них: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федеральный бюджет — 131,7 млн. руб.;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областной бюджет —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591,2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млн. руб.;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- районный бюджет — 647,8 млн. руб.; 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бюджеты муниципальных образований района – 0,3 млн. руб.;</w:t>
      </w:r>
    </w:p>
    <w:p>
      <w:pPr>
        <w:pStyle w:val="Normal"/>
        <w:spacing w:lineRule="auto" w:line="240" w:before="0" w:after="0"/>
        <w:ind w:left="-284" w:right="0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 внебюджетные источники — 29 млн. рублей.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 состоянию на 01.01.2019 за счет всех источников финансирования на реализацию мероприятий муниципальных программ израсходовано 1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>294,9 руб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., что составляет 92,5 %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необходимого объема средств на 2018 год. Из средств бюджета района израсходовано 632 млн. рублей.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2018 году 10 муниципальных программ получили софинансирование из областного бюджета на сумму 5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44,6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  <w:lang w:eastAsia="ru-RU"/>
        </w:rPr>
        <w:t xml:space="preserve"> млн. руб., 5 программ - из федерального бюджета на сумму 92,9 млн. рублей.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Из средств внебюджетных источников израсходовано 25 млн. рублей.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Реализация мероприятий 5 муниципальных программ в 2018 году не запланирована, поэтому денежные средства по этим программам не израсходованы.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2018 году реализация мероприятий муниципальных программ характеризовалась следующими данными: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«Развитие агропромышленного комплекса Гусь-Хрустального района на 2013-2020 годы»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 комплексное обустройство населенных пунктов, расположенных в сельской местности, объектами социальной и инженерной инфраструктуры — 6943,7 тыс. руб.; строительство автомобильной дороги «Подъезд к д.Толстиково» - 24591,2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83,1 %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-284" w:right="-284" w:firstLine="71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2. 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«Развитие муниципальной службы в Гусь-Хрустальном районе на 2017-2019 годы»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 проведение конкурса «Лучший муниципальный служащий Гусь-Хрустального района» — 20 тыс. руб.; организация дополнительного профессионального образования муниципальных служащих района по программам повышения квалификации — 38 тыс. руб.; расходы на организацию диспансеризации муниципальных служащих администрации района — 188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100 %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«Информационное общество (2014-2020 годы)»</w:t>
      </w:r>
      <w:r>
        <w:rPr>
          <w:rFonts w:cs="Times New Roman" w:ascii="Times New Roman" w:hAnsi="Times New Roman"/>
          <w:sz w:val="28"/>
          <w:szCs w:val="28"/>
        </w:rPr>
        <w:t>: развитие официального сайта администрации района – 8,3 тыс. рублей; обеспечение информационного взаимодействия при предоставлении муниципальных услуг – 203,2 тыс. рублей; модернизация парка компьютерного оборудования – 142,9 тыс. рублей; обеспечение юридической значимости документов при предоставлении муниципальных услуг — 31,6 тыс. рублей; приобретение лицензионного программного антивирусного обеспечения — 49,3 тыс. руб.; организация защиты информационных систем персональных данных — 75,8 тыс. руб.; модернизация и поддержка сети передачи данных ОМС — 5 тыс. руб.; развитие системы бесперебойного питания — 15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Процент исполнения от годового планового назначения – 100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Муниципальная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«Управление муниципальными финансами и муниципальным долгом муниципального образования Гусь-Хрустальный район»: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1</w:t>
      </w:r>
      <w:r>
        <w:rPr>
          <w:rFonts w:cs="Times New Roman" w:ascii="Times New Roman" w:hAnsi="Times New Roman"/>
          <w:sz w:val="28"/>
          <w:szCs w:val="28"/>
        </w:rPr>
        <w:t xml:space="preserve"> «Создание условий для развития </w:t>
      </w:r>
      <w:r>
        <w:rPr>
          <w:rFonts w:cs="Times New Roman" w:ascii="Times New Roman" w:hAnsi="Times New Roman"/>
          <w:color w:val="000000"/>
          <w:sz w:val="28"/>
          <w:szCs w:val="28"/>
        </w:rPr>
        <w:t>доходного потенциала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Гусь-Хрустальный район».</w:t>
      </w:r>
    </w:p>
    <w:p>
      <w:pPr>
        <w:pStyle w:val="Style25"/>
        <w:widowControl/>
        <w:numPr>
          <w:ilvl w:val="0"/>
          <w:numId w:val="1"/>
        </w:numPr>
        <w:suppressAutoHyphens w:val="true"/>
        <w:bidi w:val="0"/>
        <w:spacing w:lineRule="auto" w:line="240" w:before="0" w:after="0"/>
        <w:ind w:left="-283" w:right="-340" w:firstLine="39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обеспечения устойчивости налоговой системы муниципального образования Гусь-Хрустальный район, развития бюджетных возможностей для выполнения государственных полномочий за 2018 год проведена работа:</w:t>
      </w:r>
    </w:p>
    <w:p>
      <w:pPr>
        <w:pStyle w:val="Style25"/>
        <w:widowControl/>
        <w:numPr>
          <w:ilvl w:val="1"/>
          <w:numId w:val="1"/>
        </w:numPr>
        <w:suppressAutoHyphens w:val="true"/>
        <w:bidi w:val="0"/>
        <w:spacing w:lineRule="auto" w:line="240" w:before="0" w:after="0"/>
        <w:ind w:left="-283" w:right="-340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управлению бюджетным процессом путем проведения ежемесячного анализа по исполнению доходной части консолидированного бюджета района,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color w:val="000000"/>
          <w:sz w:val="28"/>
          <w:szCs w:val="28"/>
        </w:rPr>
        <w:t>по улучшению налогового администрирования путем установления главным администраторам (администраторам) доходов задания по мобилизации налоговых и неналоговых доходов в консолидированный бюджет района.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рассмотрению вопросов легализации заработной платы наемным работникам и осуществлению контрольных мероприятий в отношении работодателей, выплачивающих зарплату ниже величины прожиточного минимума, а также по оценке погашения задолженности по единому налогу на вмененный доход, УСНО, налогу на доходы физических лиц, арендной плате за земельные участки, местным налогам: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123 заседания Координационного совета, в том числе 43 выездных - в муниципальные образования по вопросам: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легализации заработной платы наемных работников и осуществление контрольных мероприятий в отношении работодателей, выплачивающих зарплату ниже величины прожиточного минимума (средней по отрасли). Было приглашено - 13 налогоплательщиков, приняли участие - 3.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283" w:right="-283"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погашения задолженности по налоговым, неналоговым и другим обязательным платежам в бюджетную систему Российской Федерации. Было приглашено – 1657 налогоплательщиков (из них: юридических лиц – 18, физических лиц – 1639). Приняли участие: 497 налогоплательщиков (из них: юридических лиц – 2, физических лиц – 495).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вопросу оформления земельных участков и объектов недвижимости. Было приглашено – 658 налогоплательщиков (физические лица). Приняли участие: 415 налогоплательщиков (физические лица).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вопросу устранения разногласий в отношении площади и кадастровой стоимости земельного участка. Было приглашено и приняли участие – 1 налогоплательщик (юридическое лицо).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cs="Times New Roman" w:ascii="Times New Roman" w:hAnsi="Times New Roman"/>
          <w:sz w:val="28"/>
          <w:szCs w:val="28"/>
          <w:u w:val="none"/>
        </w:rPr>
        <w:tab/>
        <w:t xml:space="preserve">Результат заседаний: 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  <w:u w:val="none"/>
        </w:rPr>
        <w:tab/>
      </w:r>
      <w:r>
        <w:rPr>
          <w:rFonts w:cs="Times New Roman" w:ascii="Times New Roman" w:hAnsi="Times New Roman"/>
          <w:sz w:val="28"/>
          <w:szCs w:val="28"/>
        </w:rPr>
        <w:t>1. Из 3 руководителей организаций (ИП) принявших участие: 1 – принял решение о повышении заработной платы 7 наемным работникам с 01.06.2018г.</w:t>
      </w:r>
    </w:p>
    <w:p>
      <w:pPr>
        <w:pStyle w:val="Normal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 xml:space="preserve">2. Обеспечение собираемости доходов и сокращение задолженности по налоговым, неналоговым платежам в бюджетную систему Российской Федерации на сумму 1 614 тыс. рублей, в том числе: </w:t>
      </w:r>
      <w:r>
        <w:rPr>
          <w:rFonts w:cs="Times New Roman" w:ascii="Times New Roman" w:hAnsi="Times New Roman"/>
          <w:color w:val="000000"/>
          <w:sz w:val="28"/>
          <w:szCs w:val="28"/>
        </w:rPr>
        <w:t>в бюджет муниципального района – 355 тыс. руб.; в бюджеты поселений – 385 тыс. руб.; в бюджеты других уровней – 874 тыс. рублей.</w:t>
      </w:r>
    </w:p>
    <w:p>
      <w:pPr>
        <w:pStyle w:val="Normal"/>
        <w:tabs>
          <w:tab w:val="left" w:pos="45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3.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Проведение разъяснительной работы </w:t>
      </w:r>
      <w:r>
        <w:rPr>
          <w:rFonts w:cs="Times New Roman" w:ascii="Times New Roman" w:hAnsi="Times New Roman"/>
          <w:color w:val="00000A"/>
          <w:sz w:val="28"/>
          <w:szCs w:val="28"/>
          <w:shd w:fill="FFFFFF" w:val="clear"/>
        </w:rPr>
        <w:t xml:space="preserve">с владельцами земельных участков и объектов недвижимости в целях побуждения их к регистрации прав собственности.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по укреплению налоговой и бюджетной дисциплины: 119 рейдов в форме подворовых обходов налогоплательщиков, имеющих обязательства по уплате налогов. Выписано квитанции на сумму 7 701 тыс. рублей. В бюджетную систему РФ поступило 2001 тыс. рублей, в том числе: в бюджет муниципального района – 67 тыс. руб., </w:t>
      </w:r>
      <w:r>
        <w:rPr>
          <w:rFonts w:cs="Times New Roman" w:ascii="Times New Roman" w:hAnsi="Times New Roman"/>
          <w:color w:val="000000"/>
          <w:sz w:val="28"/>
          <w:szCs w:val="28"/>
        </w:rPr>
        <w:t>в бюджеты поселений – 837 тыс. руб., в бюджеты других уровней – 1 097 тыс. рублей.</w:t>
      </w:r>
    </w:p>
    <w:p>
      <w:pPr>
        <w:pStyle w:val="Normal"/>
        <w:widowControl w:val="false"/>
        <w:spacing w:lineRule="auto" w:line="240" w:before="0" w:after="0"/>
        <w:ind w:right="-108"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увеличению уровня собираемости налоговых платежей, зачисляемых в консолидированный бюджет района путем разработки и реализации мероприятий («дорожные карты»):</w:t>
      </w:r>
    </w:p>
    <w:p>
      <w:pPr>
        <w:pStyle w:val="Normal"/>
        <w:tabs>
          <w:tab w:val="left" w:pos="1305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а) в рамках муниципального земельного контроля, комитетом по управлению муниципальным имуществом, градостроительству и архитектуре администрации района за 2018 год проведено 289 проверок.</w:t>
      </w:r>
    </w:p>
    <w:p>
      <w:pPr>
        <w:pStyle w:val="Normal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б) по выявлению земельных участков и объектов недвижимости, не поставленных на кадастровый и налоговый учет: за 2018 год проведено 103 мероприятия по обходу 2696 личных хозяйств. </w:t>
      </w:r>
    </w:p>
    <w:p>
      <w:pPr>
        <w:pStyle w:val="Normal"/>
        <w:tabs>
          <w:tab w:val="left" w:pos="0" w:leader="none"/>
          <w:tab w:val="left" w:pos="3261" w:leader="none"/>
          <w:tab w:val="left" w:pos="3544" w:leader="none"/>
          <w:tab w:val="left" w:pos="4536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в) по организации работы по сверке земельных участков, уточнению и дополнению сведений о земельных участках и их правообладателях, а также предоставлению уточненных данных в налоговые органы и органы кадастра для исчисления земельного налога .</w:t>
      </w:r>
    </w:p>
    <w:p>
      <w:pPr>
        <w:pStyle w:val="Normal"/>
        <w:tabs>
          <w:tab w:val="left" w:pos="33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г) по выявлению вновь возведенных (реконструированных) объектов, принадлежащих физическим лицам, и не учтенных в органах БТИ и Росреестра проведено 74 мероприятия.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д) по обеспечению роста собираемости налога на доходы физических лиц в рамках мероприятий:</w:t>
      </w:r>
    </w:p>
    <w:p>
      <w:pPr>
        <w:pStyle w:val="Normal"/>
        <w:tabs>
          <w:tab w:val="left" w:pos="0" w:leader="none"/>
          <w:tab w:val="left" w:pos="284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декларационной кампании за 2018 год органами местного самоуправления совместно с налоговыми органами проведено 14 выездных приемов граждан по вопросу оказания практической помощи в заполнении и сдачи декларации по форме 3-НДФЛ; вручено 1 066 уведомлений, принято более 200 налоговых деклараций. По результатам работы дополнительно мобилизовано в бюджетную систему РФ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256 тыс. руб.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погашению задолженности по налогу на доходы физических лиц проведено 2 заседания Координационного совета. Приняли участие: 7 налогоплательщиков, в бюджетную систему РФ поступило 137 тыс. рублей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е) по проведению индивидуальной работы с налогоплательщиками, имеющими задолженность по налогам, зачисляемым в бюджеты разных уровней: </w:t>
      </w:r>
      <w:r>
        <w:rPr>
          <w:rFonts w:cs="Times New Roman" w:ascii="Times New Roman" w:hAnsi="Times New Roman"/>
          <w:sz w:val="28"/>
          <w:szCs w:val="28"/>
        </w:rPr>
        <w:t>по средствам совместной работы с налоговой инспекцией проведена проверка на задолженность 229 налогоплательщиков. Результат: выписано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вручено: 62 квитанции на общую сумму 143,2 тыс. рублей.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- по проведению ежеквартального мониторинга задолженности перед бюджетом муниципального района и бюджетами муниципальных образований (поселений) района</w:t>
      </w:r>
      <w:r>
        <w:rPr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уплате налогов и иных обязательных платежей.</w:t>
      </w:r>
    </w:p>
    <w:p>
      <w:pPr>
        <w:pStyle w:val="Normal"/>
        <w:spacing w:lineRule="auto" w:line="240" w:before="0" w:after="0"/>
        <w:ind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- по созданию эффективных методов управления муниципальной собственностью: путем организации учета плательщиков и платежей по арендной плате за пользование муниципальным имуществом, КУМИГА администрации района проведена претензионно–исковая работа по взысканию задолженности. Результат: предъявлено 233 претензии на сумму 3 847 тыс. рублей, удовлетворено 166 претензий  на сумму 3 076 тыс. рублей. Направлено в суд 17 исковых заявлений на общую сумму 1 512 тыс. рублей, удовлетворено 15 исков на сумму 1 480 тыс. рублей. Удовлетворены</w:t>
      </w:r>
      <w:r>
        <w:rPr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исковые требования о взыскании задолженности с ООО «Великодворские пески» в сумме 16 364 тыс. рублей (средства поступили в бюджет муниципального района 22.01.2018г.).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Подпрограмма 3 </w:t>
      </w:r>
      <w:r>
        <w:rPr>
          <w:rFonts w:cs="Times New Roman" w:ascii="Times New Roman" w:hAnsi="Times New Roman"/>
          <w:sz w:val="28"/>
          <w:szCs w:val="28"/>
        </w:rPr>
        <w:t xml:space="preserve">«Создание условий для эффективного и ответственного управления муниципальными финансами, повышения устойчивости бюджетов муниципальных образований (поселений) района».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целях реализации подпрограммы: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Перечислено дотации на выравнивание бюджетной обеспеченности муниципальных образований (поселений) района из районного фонда финансовой поддержки в сумме 71 697,0 тыс. рублей; 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Перечислено иных межбюджетных трансфертов на обеспечение сбалансированности бюджетов муниципальных образований (поселений) района в сумме 55 934,6 тыс. рублей.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течение 2018 года производилось своевременное ежемесячное перечисление бюджетам муниципальных образований (поселений) района дотации на выравнивание бюджетной обеспеченности поселений района и иных межбюджетных трансфертов на обеспечение сбалансированности местных бюджетов, в том числе в виде авансовых платежей с учетом возникающих потребностей в процессе исполнения бюджетов муниципальных образований (поселений) района.</w:t>
      </w:r>
    </w:p>
    <w:p>
      <w:pPr>
        <w:pStyle w:val="Normal"/>
        <w:widowControl w:val="false"/>
        <w:tabs>
          <w:tab w:val="left" w:pos="0" w:leader="none"/>
        </w:tabs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4</w:t>
      </w:r>
      <w:r>
        <w:rPr>
          <w:rFonts w:cs="Times New Roman" w:ascii="Times New Roman" w:hAnsi="Times New Roman"/>
          <w:sz w:val="28"/>
          <w:szCs w:val="28"/>
        </w:rPr>
        <w:t xml:space="preserve"> «Управление муниципальным долгом муниципального образования Гусь-Хрустальный район». В целях реализации подпрограммы: 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-283" w:right="-227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 Обеспечено отсутствие просроченной задолженности по предоставленным муниципальным образованиям (поселениям) района из бюджета муниципального района бюджетным кредитам;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 Расходы на обслуживание внутреннего государственного и муниципального долга составили 117,65 тыс. рублей.</w:t>
      </w:r>
    </w:p>
    <w:p>
      <w:pPr>
        <w:pStyle w:val="Normal"/>
        <w:widowControl w:val="false"/>
        <w:tabs>
          <w:tab w:val="left" w:pos="0" w:leader="none"/>
          <w:tab w:val="left" w:pos="1134" w:leader="none"/>
        </w:tabs>
        <w:suppressAutoHyphens w:val="true"/>
        <w:bidi w:val="0"/>
        <w:spacing w:lineRule="auto" w:line="240" w:before="0" w:after="0"/>
        <w:ind w:left="-283" w:right="-227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 Расходы по погашению долговых обязательств в текущем году составили 40000,0 тыс. рублей.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-283" w:right="-283" w:firstLine="68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5</w:t>
      </w:r>
      <w:r>
        <w:rPr>
          <w:rFonts w:cs="Times New Roman" w:ascii="Times New Roman" w:hAnsi="Times New Roman"/>
          <w:sz w:val="28"/>
          <w:szCs w:val="28"/>
        </w:rPr>
        <w:t xml:space="preserve"> «Совершенствование автоматизированной информационной системы управления бюджетным процессом муниципального образования Гусь-Хрустальный район»: автоматизация составления и сиполнения бюджетов, программно-целевого планирования бюджета муниципального района, обеспечение информационной безопасности и защиты данных — 300 тыс. рублей.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3" w:firstLine="39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Процент исполнения от годового планового назначения – 100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«Сохранение и развитие культуры Гусь-Хрустального района на 2016-2020 годы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«Наследие»</w:t>
      </w:r>
      <w:r>
        <w:rPr>
          <w:rFonts w:cs="Times New Roman" w:ascii="Times New Roman" w:hAnsi="Times New Roman"/>
          <w:sz w:val="28"/>
          <w:szCs w:val="28"/>
        </w:rPr>
        <w:t>: организация библиотечного обслуживания населения — 24151,4 тыс. руб.; сохранность и пополнение библиотечных фондов — 970 тыс. руб.; реализация творческих проектов на селе в сфере культуры — 900 тыс. руб.; поддержка отрасли культуры на комплектование книжных фондов библиотек — 66,9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«Искусство»</w:t>
      </w:r>
      <w:r>
        <w:rPr>
          <w:rFonts w:cs="Times New Roman" w:ascii="Times New Roman" w:hAnsi="Times New Roman"/>
          <w:sz w:val="28"/>
          <w:szCs w:val="28"/>
        </w:rPr>
        <w:t>: Обеспечение деятельности (оказание услуг) МБУК «Районный методический центр» - 5512,7 тыс. руб., традиционная народная культура и культурно-досуговая деятельность, развитие народного творчества и ремесел — 458,5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«Образование»</w:t>
      </w:r>
      <w:r>
        <w:rPr>
          <w:rFonts w:cs="Times New Roman" w:ascii="Times New Roman" w:hAnsi="Times New Roman"/>
          <w:sz w:val="28"/>
          <w:szCs w:val="28"/>
        </w:rPr>
        <w:t>: организация предоставления дополнительного образования детей в области культуры и искусства – 799,7 тыс. руб.; обеспечение деятельности (оказание услуг) МБУДО «Детская музыкальная школа» п. Уршельский – 3628,9 тыс. рублей; обеспечение деятельности (оказание услуг) МБУДО «Детская школа искусств» г.Курлово – 6889,8 тыс. руб., мероприятия по укреплению материально-технической базы МУК — 3828,7 тыс. руб.; приобретение музыкальных инструментов для ДШИ — 250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«Обеспечение условий реализации Программы»</w:t>
      </w:r>
      <w:r>
        <w:rPr>
          <w:rFonts w:cs="Times New Roman" w:ascii="Times New Roman" w:hAnsi="Times New Roman"/>
          <w:sz w:val="28"/>
          <w:szCs w:val="28"/>
        </w:rPr>
        <w:t>: материально-техническое и финансовое обеспечение органов местного самоуправления и централизованных бухгалтерий в сфере культуры – 4160,6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«Реализация переданных полномочий по созданию условий для организации досуга и обеспечения жителей МО п. Красное Эхо услугами организаций культуры»</w:t>
      </w:r>
      <w:r>
        <w:rPr>
          <w:rFonts w:cs="Times New Roman" w:ascii="Times New Roman" w:hAnsi="Times New Roman"/>
          <w:sz w:val="28"/>
          <w:szCs w:val="28"/>
        </w:rPr>
        <w:t>: строительство объекта «Центр культурного развития п.Красное Эхо» - 118260,5 тыс. руб.; проведение мероприятий, направленных на обеспечение пожарной безопасности и охране труда — 67,6 тыс. руб.; организационное обеспечение подготовки и проведения праздничных мероприятий — 72 тыс. руб.; предоставление мер социальной поддержки  педагогическим работника — 36,2 тыс. руб.; повышение оплаты труда работникам культуры — 530 тыс. руб.; расходы на обеспечение деятельности МКУК «Красноэховское централизованное клубное объединение» - 3632,6 тыс. руб.; мероприятия по укреплению материально-технической базы МУК — 797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92,8 %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физической культуры и спорта на территории Гусь-Хрустального района на 2016-2020 годы»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«Развитие физической культуры и массового спорта»</w:t>
      </w:r>
      <w:r>
        <w:rPr>
          <w:rFonts w:cs="Times New Roman" w:ascii="Times New Roman" w:hAnsi="Times New Roman"/>
          <w:sz w:val="28"/>
          <w:szCs w:val="28"/>
        </w:rPr>
        <w:t>: проведение массовых спортивных мероприятий для всех групп населения согласно календарному плану физкультурно-оздоровительных и спортивных мероприятий – 517,2 тыс. рублей; поэтапное внедрение Всероссийского физкультурно-спортивного комплекса «Готов к труду и обороне» - 13,9 тыс. рублей; обеспечение деятельности (оказание услуг) МКУ «Отдел по вопросам спорта, семьи и молодежи» - 5784,1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«Образование»</w:t>
      </w:r>
      <w:r>
        <w:rPr>
          <w:rFonts w:cs="Times New Roman" w:ascii="Times New Roman" w:hAnsi="Times New Roman"/>
          <w:sz w:val="28"/>
          <w:szCs w:val="28"/>
        </w:rPr>
        <w:t xml:space="preserve"> - организация предоставления дополнительного образования в области физической культуры и спорта – 7009,4 тыс. руб.; развитие инфраструктуры физической культуры и спорта — 5742,7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99,3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7. Муниципальная программа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«Старшее поколение» на 2016-2020 годы»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: расходы на организацию свободного времени и культурного проведения досуга — 193,6 тыс. руб.; обеспечение информационного сопровождения мероприятий граждан пожилого возраста — 73,4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426" w:right="-284" w:hanging="0"/>
        <w:contextualSpacing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100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%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8.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«Управление муниципальным имуществом и земельными ресурсами на 2014-2019 годы»</w:t>
      </w:r>
      <w:r>
        <w:rPr>
          <w:rFonts w:cs="Times New Roman" w:ascii="Times New Roman" w:hAnsi="Times New Roman"/>
          <w:sz w:val="28"/>
          <w:szCs w:val="28"/>
        </w:rPr>
        <w:t>: проведение технической инвентаризации, кадастровых (в том числе в массовом порядке) работ в отношении зданий, строений, помещений и объектов незавершенного строительства, проведение комплексных кадастровых работ – 890 тыс. рублей;   проведение оценки рыночной стоимости земельных участков и объектов недвижимости – 101,1 тыс. рублей, приобретение оборудования, технических средств, комплектующих и компьютерной и оргтехнике, расходных материалов – 166,2 тыс. рублей, обслуживание программы «БАРС» - 115,5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100 %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9.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«Дорожное хозяйство Гусь-Хрустального района на 2016-2018 годы»</w:t>
      </w:r>
      <w:r>
        <w:rPr>
          <w:rFonts w:cs="Times New Roman" w:ascii="Times New Roman" w:hAnsi="Times New Roman"/>
          <w:sz w:val="28"/>
          <w:szCs w:val="28"/>
        </w:rPr>
        <w:t>: текущий ремонт муниципальных автомобильных дорог, в том числе резерв на непредвиденные расходы — 2092,9 тыс. руб.; выполнение работ на117,7 тыс. руб.; осуществление дорожной деятельности в отношении автомобильных дорог общего пользования местного значения — 27571,2 тыс. руб.; содержание и текущий ремонт автомобильных дорог местного значения в границах муниципальных образований (поселений) района – 20111,4 тыс. руб.; оказание услуг по установке дорожных знаков и нанесению линий дорожных разметок — 191,6 тыс. руб.; выполнение работ на объекте «Строительство автомобильной дороги «Подьезд к д.Толстиково» - 14385,5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426" w:right="-284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99,8 %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10. Муниципальная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«Ведение информационной системы обеспечения градостроительной деятельности на территории муниципального образования Гусь-Хрустальный район на 2017-2020 годы»</w:t>
      </w:r>
      <w:r>
        <w:rPr>
          <w:rFonts w:cs="Times New Roman" w:ascii="Times New Roman" w:hAnsi="Times New Roman"/>
          <w:sz w:val="28"/>
          <w:szCs w:val="28"/>
        </w:rPr>
        <w:t>: сопровождение программно технологического комплекса «СОТО» - 35 тыс. руб.; приобретение лицензионного программного обеспечения - 6,8 тыс. руб.; расходы на обеспечение кадастровой стоимости – 38,5 тыс. рублей, модернизация парка компьютерного оборудования - 11,4 тыс. руб., расходы на обеспечение реализации программы — 68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100 %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sz w:val="28"/>
          <w:szCs w:val="28"/>
        </w:rPr>
        <w:t xml:space="preserve">11.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«Модернизация объектов коммунальной инфраструктуры муниципального образования Гусь-Хрустальный район на 2014-2018 годы»</w:t>
      </w:r>
      <w:r>
        <w:rPr>
          <w:rFonts w:cs="Times New Roman" w:ascii="Times New Roman" w:hAnsi="Times New Roman"/>
          <w:sz w:val="28"/>
          <w:szCs w:val="28"/>
        </w:rPr>
        <w:t>: капитальный и текущий ремонт систем водоснабжения и водоотведения – 5805,8 тыс. рублей; техническое обслуживание и ремонт газопроводов — 74,6 тыс. руб.; выполнение проектной документации здания котельной МКОУ «Нечаевская ООШ» - 53 тыс. руб.; газификация здания котельной МКОУ «Нечаевская ООШ» - 118,4 тыс. руб.; модернизация котельной МКОУ Ильинская ООШ с переводом на газовое оборудование - 431,5 тыс. руб.; строительство здания котельной МКОУ «Нечаевская ООШ» - 1897,2 тыс. руб.; разработка проекта межевания и проекта планировки линейного объекта «Реконструкция тепловых сетей ст. Вековка» - 50 тыс. руб.;проведение достоверности сметной стоимости, проведение государственной экспертизы «Реконструкция тепловых сетей ст. Вековка» - 228,3 тыс. руб.; капитальный и текущий ремонт систем теплоснабжения — 202,1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87,9 %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12.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образования Гусь-Хрустального района на 2016-2020 годы»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«Развитие дошкольного образования детей»</w:t>
      </w:r>
      <w:r>
        <w:rPr>
          <w:rFonts w:cs="Times New Roman" w:ascii="Times New Roman" w:hAnsi="Times New Roman"/>
          <w:sz w:val="28"/>
          <w:szCs w:val="28"/>
        </w:rPr>
        <w:t xml:space="preserve">: обеспечение государственных гарантий реализации прав на получение общедоступного и бесплатного дошкольного </w:t>
      </w:r>
      <w:r>
        <w:rPr>
          <w:rFonts w:cs="Times New Roman" w:ascii="Times New Roman" w:hAnsi="Times New Roman"/>
          <w:color w:val="000000"/>
          <w:sz w:val="28"/>
          <w:szCs w:val="28"/>
        </w:rPr>
        <w:t>образования в муниципальных дошкольных образовательных организациях – 69092,6 тыс. рублей; расходы на обеспечение деятельности (оказание услуг) МДОУ – 75976,3 тыс. рублей; финансовое обеспечение мероприятий по организации полноценного и сбалансированного питания воспитанников МДОУ – 7974,2 тыс. рублей; обеспечение информационной открытости образовательных организаций района — 1385,9 тыс. рублей; приведение медицинских кабинетов ОО района в соответствие с требованиями СанПин — 446 тыс. руб.; оснащение медицинского блока отделений организаций медицинской помощи несовершеннолетним — 664 тыс. руб.; приведение условий труда в соответствие с государственными нормативными требованиями охраны труда — 10,5 тыс. руб.; социальная поддержка детей-инвалидов дошкольного возраста – 510 тыс. рублей; 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 – 9612,3</w:t>
      </w:r>
      <w:r>
        <w:rPr>
          <w:rFonts w:cs="Times New Roman" w:ascii="Times New Roman" w:hAnsi="Times New Roman"/>
          <w:sz w:val="28"/>
          <w:szCs w:val="28"/>
        </w:rPr>
        <w:t xml:space="preserve"> тыс. рублей; предоставление мер социальной поддержки молодым специалистам — 104,2 тыс. руб.; компенсация расходов на оплату жилых помещений, отопления и освещения отдельным категориям граждан в сфере образования – 3535,1 тыс. рублей.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«Развитие общего и дополнительного образования детей»</w:t>
      </w:r>
      <w:r>
        <w:rPr>
          <w:rFonts w:cs="Times New Roman" w:ascii="Times New Roman" w:hAnsi="Times New Roman"/>
          <w:sz w:val="28"/>
          <w:szCs w:val="28"/>
        </w:rPr>
        <w:t>: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образовательных организациях, обеспечение дополнительного образ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ования детей в муниципальных общеобразовательных организациях – 255001,1 тыс. рублей; расходы на обеспечение деятельности (оказание услуг) МБУДО «Центр дополнительного образования детей» - 9492,1 тыс. рублей; расходы на обеспечение деятельности (оказание услуг) МОУ – 110674 тыс. рублей; финансовое обеспечение мероприятий по организации питания учащихся МОУ – 16256,4 тыс. рублей; реализация мероприятий по подготовке учащихся к основам военной службы - 90,1 тыс. руб.; приведение условий труда в соответствие с государственными нормативными требованиями охраны труда — 65,6 тыс. руб.; организация дистанционного образования детей-инвалидов — 112,1 тыс. рублей; грантовая поддержка организаций в сфере образования - 200 тыс. руб.; обеспечение информационной открытости образовательных организаций района — 860,9 тыс. рублей; поддержка приоритетных направлений развития отрасли образования — 13438,1 тыс. рублей, </w:t>
      </w:r>
      <w:r>
        <w:rPr>
          <w:rFonts w:cs="Times New Roman" w:ascii="Times New Roman" w:hAnsi="Times New Roman"/>
          <w:sz w:val="28"/>
          <w:szCs w:val="28"/>
        </w:rPr>
        <w:t>предоставление мер социальной поддержки работникам образования — 18717,1 тыс. руб.; выполнение проектных работ по объекту школа д.Купреево - 20 тыс. руб.; приведение медицинских кабинетов ОО в соответствие с требованиями СанПин — 154,3 тыс. руб.; оснащение медицинского блока отделений организации медицинской помощи несовершеннолетним - 356 тыс. руб.; грантовая поддержка организаций в сфере образования - 50 тыс. руб.; поддержка талантливой молодежи - 78,6 тыс. руб.; создание в ОО условий для занятий физической культурой и спортом — 855,7 тыс. руб.; расходы на проведение и участие в мероприятиях областного и местного значения — 321,5 тыс. руб.; приобретение транспортных средств для подвоза учащихся - 7110,7 тыс. руб.; оснащение пунктов проведения экзаменов системами видеонаблюдения - 404,8 тыс. руб.; организация временной занятости несовершеннолетних граждан в свободное от учебы время - 468,3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«Комплексная безопасность образовательных организаций района»</w:t>
      </w:r>
      <w:r>
        <w:rPr>
          <w:rFonts w:cs="Times New Roman" w:ascii="Times New Roman" w:hAnsi="Times New Roman"/>
          <w:sz w:val="28"/>
          <w:szCs w:val="28"/>
        </w:rPr>
        <w:t>: обеспечение безопасности пребывания детей и взрослых в МОО – 53490,2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«Обеспечение защиты прав и интересов детей-сирот и детей, оставшихся без попечения родителей»</w:t>
      </w:r>
      <w:r>
        <w:rPr>
          <w:rFonts w:cs="Times New Roman" w:ascii="Times New Roman" w:hAnsi="Times New Roman"/>
          <w:sz w:val="28"/>
          <w:szCs w:val="28"/>
        </w:rPr>
        <w:t>: организация и осуществление деятельности по опеке и попечительству в отношении несовершеннолетних граждан – 1341,4 тыс. рублей; содержание ребенка в семье опекуна и приемной семье, а также вознаграждение, причитающееся приемному родителю – 19798,7 тыс. руб.; предоставление жилых помещений детям-сиротам и детям, оставшимся без попечения родителей — 24236,1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«Обеспечение реализации муниципальной программы «Развитие образования Гусь-Хрустального района на 2016-2020 годы»</w:t>
      </w:r>
      <w:r>
        <w:rPr>
          <w:rFonts w:cs="Times New Roman" w:ascii="Times New Roman" w:hAnsi="Times New Roman"/>
          <w:sz w:val="28"/>
          <w:szCs w:val="28"/>
        </w:rPr>
        <w:t>: организация и осуществление деятельности по учебно-методическому, информационно-правовому и бухгалтерскому сопровождению деятельности муниципальных образовательных организаций – 99874,2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bidi w:val="0"/>
        <w:spacing w:lineRule="auto" w:line="240" w:before="0" w:after="0"/>
        <w:ind w:left="-283" w:right="-283" w:firstLine="794"/>
        <w:contextualSpacing/>
        <w:jc w:val="both"/>
        <w:rPr/>
      </w:pPr>
      <w:r>
        <w:rPr>
          <w:rFonts w:cs="Times New Roman" w:ascii="Times New Roman" w:hAnsi="Times New Roman"/>
          <w:color w:val="111111"/>
          <w:sz w:val="28"/>
          <w:szCs w:val="28"/>
        </w:rPr>
        <w:t>13.</w:t>
      </w:r>
      <w:r>
        <w:rPr>
          <w:rFonts w:cs="Times New Roman" w:ascii="Times New Roman" w:hAnsi="Times New Roman"/>
          <w:sz w:val="28"/>
          <w:szCs w:val="28"/>
        </w:rPr>
        <w:t xml:space="preserve">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системы гражданской обороны, пожарной безопасности, безопасности на водных объектах, защиты населения от чрезвычайных ситуаций и снижения рисков их возникновения на территории Гусь-Хрустального района на 2014-2018 годы»</w:t>
      </w:r>
      <w:r>
        <w:rPr>
          <w:rFonts w:cs="Times New Roman" w:ascii="Times New Roman" w:hAnsi="Times New Roman"/>
          <w:sz w:val="28"/>
          <w:szCs w:val="28"/>
        </w:rPr>
        <w:t>: организация деятельности МКУ «Отдел по делам ГО ЧС и ОБ» - 7852,2 тыс. рублей; проведение месячников безопасности – 23,5 тыс. рублей; выполнение комплекса противопожарных мероприятий (мониторинг территорий) — 282,9 тыс. рублей, развитие и совершенствование технической оснащенности, сил и средств для ликвидации ЧС и систем обеспечения безопасности людей на водных объектах — 84,2 тыс. руб.; подключение каналов связи с ДДС экстренных оперативных служб — 459,2 тыс. руб.; абонентская плата за пользование каналами связи — 495,9 тыс. руб.; изготовление обучающего и информационного материала, памяток пожарной безопасности — 35,8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98,1 %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14.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«Развитие потенциала молодежи на территории Гусь-Хрустального района на 2016-2020 годы»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«Социально-экономическая поддержка студентов, обучающихся в государственных учреждениях высшего профессионального образования по очной форме обучения, поступивших по целевому направлению, проживающих на территории Гусь-Хрустального района»</w:t>
      </w:r>
      <w:r>
        <w:rPr>
          <w:rFonts w:cs="Times New Roman" w:ascii="Times New Roman" w:hAnsi="Times New Roman"/>
          <w:sz w:val="28"/>
          <w:szCs w:val="28"/>
        </w:rPr>
        <w:t>: расходы по поддержке студентов, обучающихся в государственных учреждениях высшего профессионального образования по очной форме обучения, поступивших по целевому обучению – 94,5 тыс. рублей.</w:t>
      </w:r>
    </w:p>
    <w:p>
      <w:pPr>
        <w:pStyle w:val="ListParagraph"/>
        <w:tabs>
          <w:tab w:val="left" w:pos="1134" w:leader="none"/>
        </w:tabs>
        <w:spacing w:lineRule="auto" w:line="240" w:before="0" w:after="0"/>
        <w:ind w:left="-284" w:right="-284" w:firstLine="71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«Развитие потенциала молодежи на территории района»</w:t>
      </w:r>
      <w:r>
        <w:rPr>
          <w:rFonts w:cs="Times New Roman" w:ascii="Times New Roman" w:hAnsi="Times New Roman"/>
          <w:sz w:val="28"/>
          <w:szCs w:val="28"/>
        </w:rPr>
        <w:t>: персональные стипендии администрации района «Надежда Хрустального края» для одаренных и талантливых детей и молодежи в области культуры, образования, журналистики, спорта, развития детского и молодежного общественного движения – 27 тыс. рублей; реализация мероприятий по формированию патриотического воспитания молодежи, по повышению общественной активности молодых граждан, по развитию молодежного и детского общественного движения, по формированию информационных ресурсов, обеспечивающих позитивную социализацию молодежи района – 238,1 тыс. руб.; реализация проектов-победителей конкурсов в сфере молодежной политике — 174,5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Процент исполнения от годового планового назначения –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99,9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27" w:right="-283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15.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«Противодействие злоупотреблению наркотиками и их незаконному обороту в Гусь-Хрустальном районе на 2015-2018 годы»</w:t>
      </w:r>
      <w:r>
        <w:rPr>
          <w:rFonts w:cs="Times New Roman" w:ascii="Times New Roman" w:hAnsi="Times New Roman"/>
          <w:sz w:val="28"/>
          <w:szCs w:val="28"/>
        </w:rPr>
        <w:t>: приобретение литературы антинаркотической направленности, организация подписки на периодические издания по ЗОЖ — 25 тыс. руб.; укрепление материально-технической базы МБОУ Анопинской СОШ, МКОУ Курловской СОШ № 1, МКОУ Добрятинской СОШ (приобретение оборудования для кабинета педагога-психолога) — 50 тыс. руб.; проведение танцевального марафона «Сделай шаг навстречу жизни» - 20 тыс. руб.; проведение обучающих семинаров — 10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100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16.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«Формирование доступной среды жизнедеятельности для инвалидов на территории муниципального образования Гусь-Хрустальный район на 2016-2020 годы»</w:t>
      </w:r>
      <w:r>
        <w:rPr>
          <w:rFonts w:cs="Times New Roman" w:ascii="Times New Roman" w:hAnsi="Times New Roman"/>
          <w:sz w:val="28"/>
          <w:szCs w:val="28"/>
        </w:rPr>
        <w:t>: устройство пандусов к общественным зданиям — 305,1 тыс. руб.; проведение мероприятий для людей с ограниченными возможностями — 31 тыс. руб.; организационно-методическое сопровождение мероприятий программы — 10 тыс. руб.; мероприятия государственной программы РФ «Доступная среда» на 2011-2020 годы» - 842,1 тыс. руб.; текущий ремонт объектов социальной инфраструктуры — 119,3 тыс. руб.; проведение мероприятий по созданию в ДОО условий для получения детьми-инвалидами качественного образования — 1535,7 тыс. руб.;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99,9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17. Муниципальная программа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«Обеспечение доступным и комфортным жильем населения Гусь-Хрустального района на 2014-2020 годы</w:t>
      </w:r>
      <w:r>
        <w:rPr>
          <w:rFonts w:cs="Times New Roman" w:ascii="Times New Roman" w:hAnsi="Times New Roman"/>
          <w:b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«Обеспечение территорий документацией для осуществления градостроительной деятельности»</w:t>
      </w:r>
      <w:r>
        <w:rPr>
          <w:rFonts w:cs="Times New Roman" w:ascii="Times New Roman" w:hAnsi="Times New Roman"/>
          <w:sz w:val="28"/>
          <w:szCs w:val="28"/>
        </w:rPr>
        <w:t>: о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беспечение территорий документацией для осуществления градостроительной деятельности</w:t>
      </w:r>
      <w:r>
        <w:rPr>
          <w:rFonts w:cs="Times New Roman" w:ascii="Times New Roman" w:hAnsi="Times New Roman"/>
          <w:sz w:val="28"/>
          <w:szCs w:val="28"/>
        </w:rPr>
        <w:t xml:space="preserve"> – 933,3 тыс. рублей.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68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«Обеспечение жильем молодых семей Гусь-Хрустального района»</w:t>
      </w:r>
      <w:r>
        <w:rPr>
          <w:rFonts w:cs="Times New Roman" w:ascii="Times New Roman" w:hAnsi="Times New Roman"/>
          <w:sz w:val="28"/>
          <w:szCs w:val="28"/>
        </w:rPr>
        <w:t>: мероприятия по обеспечению жильем молодых семей – 6019,2 тыс. рублей.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680"/>
        <w:contextualSpacing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Подпрограмма «Создание условий для обеспечения доступным и комфортным жильем отдельных категорий граждан Гусь-Хрустального района, установленных законодательством»: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предоставление жилищных субсидий государственным гражданским служащим Владимирской области — 277,2 тыс. рублей.</w:t>
      </w:r>
    </w:p>
    <w:p>
      <w:pPr>
        <w:pStyle w:val="ListParagraph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680"/>
        <w:contextualSpacing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Подпрограмма «Обеспечение жильем многодетных семей Гусь-Хрустального района»</w:t>
      </w:r>
      <w:r>
        <w:rPr>
          <w:rFonts w:cs="Times New Roman" w:ascii="Times New Roman" w:hAnsi="Times New Roman"/>
          <w:sz w:val="28"/>
          <w:szCs w:val="28"/>
        </w:rPr>
        <w:t>: обеспечение жильем многодетных семей — 1386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bookmarkStart w:id="0" w:name="__DdeLink__254_1371066363"/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bookmarkEnd w:id="0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18. Муниципальная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>«Обеспечение общественного порядка и профилактики правонарушений в Гусь-Хрустальном районе на 2016-2018 годы»</w:t>
      </w:r>
      <w:r>
        <w:rPr>
          <w:rFonts w:cs="Times New Roman" w:ascii="Times New Roman" w:hAnsi="Times New Roman"/>
          <w:sz w:val="28"/>
          <w:szCs w:val="28"/>
        </w:rPr>
        <w:t>: приобретение оборудования и инвентаря для работы лагерей труда и отдыха, организуемых на базе школ для подростков категории «группы риска» - 15 тыс. руб.; создание творческих объединений технической направленности на базе школ — 20 тыс. руб.; техническое оснащение и программное обеспечение ПЦПИ на базе библиотек района — 50 тыс. руб.; развитие сети ПЦПИ, обновление фондов юридической литературы — 30 тыс. руб.; организация подписки на периодические издания правовой тематики — 30 тыс. руб.; организация и проведение «Президентских спортивных игр» - 10 тыс. руб.; проведение районного туристического слета «Удача» Спорт» Здоровье» - 15 тыс. руб.; создание и оборудование консультативных пунктов для семей — 20 тыс. руб.; проведение районного смотра конкурса среди библиотек района «В библиотеку за правом» - 10 тыс. руб.; субсидии на мероприятия по предупреждению терроризма и экстремизма — 95 тыс. руб.; укрепление материально-технической базы МБОУ ДОД «Центр ДО детей» - 5 тыс. руб.; реализация мер по созданию народных дружин — 40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39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19. </w:t>
      </w:r>
      <w:bookmarkStart w:id="1" w:name="__DdeLink__374_1525539753"/>
      <w:r>
        <w:rPr>
          <w:rFonts w:cs="Times New Roman" w:ascii="Times New Roman" w:hAnsi="Times New Roman"/>
          <w:sz w:val="28"/>
          <w:szCs w:val="28"/>
        </w:rPr>
        <w:t xml:space="preserve">Муниципальная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«Обеспечение безопасности дорожного движения в Гусь-Хрустальном районе в 2013-2020 годах»: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проведение в ОУ района конкурса «Безопасное колесо» - 20 тыс. руб.; изготовление и распространение светоотражающих приспособлений для детей — 40 тыс. руб.; проведение воспитательной работы в ОУ района по ПДТ — 25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100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%</w:t>
      </w:r>
      <w:bookmarkEnd w:id="1"/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39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20. Муниципальная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«Эксплуатация гидротехнического сооружения гидроузла на реке Гусь у д. Тименка Гусь-Хрустального района на 2016-2018 годы»: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страхование гидротехнического сооружения гидроузла на реке Гусь у д.Тименка Гусь-Хрустального района — 23,2 тыс. рублей.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100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39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21. Муниципальная 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«Укрепление единства российской нации и этнокультурное развитие народов в Гусь-Хрустальном районе на 2017-2020 годы»: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проведение молодежного форума «Твой формат» - 97,1 тыс. рублей.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0" w:right="-284" w:firstLine="426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Процент исполнения от годового планового назначения – </w:t>
      </w:r>
      <w:r>
        <w:rPr>
          <w:rFonts w:cs="Times New Roman" w:ascii="Times New Roman" w:hAnsi="Times New Roman"/>
          <w:b/>
          <w:bCs/>
          <w:sz w:val="28"/>
          <w:szCs w:val="28"/>
        </w:rPr>
        <w:t>65,8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widowControl/>
        <w:tabs>
          <w:tab w:val="left" w:pos="1134" w:leader="none"/>
        </w:tabs>
        <w:suppressAutoHyphens w:val="true"/>
        <w:bidi w:val="0"/>
        <w:spacing w:lineRule="auto" w:line="240" w:before="0" w:after="0"/>
        <w:ind w:left="-283" w:right="-283" w:firstLine="737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-284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545" w:right="671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Calibr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36c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enumber">
    <w:name w:val="line number"/>
    <w:basedOn w:val="DefaultParagraphFont"/>
    <w:uiPriority w:val="99"/>
    <w:semiHidden/>
    <w:unhideWhenUsed/>
    <w:qFormat/>
    <w:rsid w:val="00332493"/>
    <w:rPr/>
  </w:style>
  <w:style w:type="character" w:styleId="Style14" w:customStyle="1">
    <w:name w:val="Верхний колонтитул Знак"/>
    <w:basedOn w:val="DefaultParagraphFont"/>
    <w:link w:val="a6"/>
    <w:uiPriority w:val="99"/>
    <w:semiHidden/>
    <w:qFormat/>
    <w:rsid w:val="00332493"/>
    <w:rPr/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332493"/>
    <w:rPr/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z w:val="28"/>
    </w:rPr>
  </w:style>
  <w:style w:type="character" w:styleId="ListLabel3">
    <w:name w:val="ListLabel 3"/>
    <w:qFormat/>
    <w:rPr>
      <w:b w:val="false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8"/>
      <w:szCs w:val="28"/>
    </w:rPr>
  </w:style>
  <w:style w:type="character" w:styleId="WW8Num1z1">
    <w:name w:val="WW8Num1z1"/>
    <w:qFormat/>
    <w:rPr>
      <w:rFonts w:ascii="Times New Roman" w:hAnsi="Times New Roman" w:cs="Times New Roman"/>
      <w:sz w:val="28"/>
      <w:szCs w:val="28"/>
    </w:rPr>
  </w:style>
  <w:style w:type="character" w:styleId="WW8Num2z0">
    <w:name w:val="WW8Num2z0"/>
    <w:qFormat/>
    <w:rPr>
      <w:rFonts w:ascii="Symbol" w:hAnsi="Symbol" w:cs="Symbol"/>
      <w:sz w:val="28"/>
      <w:szCs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8"/>
      <w:szCs w:val="28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ListLabel4">
    <w:name w:val="ListLabel 4"/>
    <w:qFormat/>
    <w:rPr>
      <w:rFonts w:eastAsia="Times New Roman" w:cs="Times New Roman"/>
      <w:sz w:val="28"/>
      <w:szCs w:val="28"/>
    </w:rPr>
  </w:style>
  <w:style w:type="character" w:styleId="ListLabel5">
    <w:name w:val="ListLabel 5"/>
    <w:qFormat/>
    <w:rPr>
      <w:rFonts w:cs="Times New Roman"/>
      <w:sz w:val="28"/>
      <w:szCs w:val="28"/>
    </w:rPr>
  </w:style>
  <w:style w:type="character" w:styleId="ListLabel6">
    <w:name w:val="ListLabel 6"/>
    <w:qFormat/>
    <w:rPr>
      <w:rFonts w:cs="Times New Roman"/>
      <w:sz w:val="28"/>
      <w:szCs w:val="28"/>
    </w:rPr>
  </w:style>
  <w:style w:type="character" w:styleId="ListLabel7">
    <w:name w:val="ListLabel 7"/>
    <w:qFormat/>
    <w:rPr>
      <w:rFonts w:cs="Times New Roman"/>
      <w:sz w:val="28"/>
      <w:szCs w:val="28"/>
    </w:rPr>
  </w:style>
  <w:style w:type="character" w:styleId="ListLabel8">
    <w:name w:val="ListLabel 8"/>
    <w:qFormat/>
    <w:rPr>
      <w:rFonts w:cs="Times New Roman"/>
      <w:sz w:val="28"/>
      <w:szCs w:val="28"/>
    </w:rPr>
  </w:style>
  <w:style w:type="character" w:styleId="ListLabel9">
    <w:name w:val="ListLabel 9"/>
    <w:qFormat/>
    <w:rPr>
      <w:rFonts w:cs="Times New Roman"/>
      <w:sz w:val="28"/>
      <w:szCs w:val="28"/>
    </w:rPr>
  </w:style>
  <w:style w:type="character" w:styleId="ListLabel10">
    <w:name w:val="ListLabel 10"/>
    <w:qFormat/>
    <w:rPr>
      <w:rFonts w:cs="Times New Roman"/>
      <w:sz w:val="28"/>
      <w:szCs w:val="28"/>
    </w:rPr>
  </w:style>
  <w:style w:type="character" w:styleId="ListLabel11">
    <w:name w:val="ListLabel 11"/>
    <w:qFormat/>
    <w:rPr>
      <w:rFonts w:cs="Times New Roman"/>
      <w:sz w:val="28"/>
      <w:szCs w:val="28"/>
    </w:rPr>
  </w:style>
  <w:style w:type="character" w:styleId="ListLabel12">
    <w:name w:val="ListLabel 12"/>
    <w:qFormat/>
    <w:rPr>
      <w:rFonts w:cs="Times New Roman"/>
      <w:sz w:val="28"/>
      <w:szCs w:val="28"/>
    </w:rPr>
  </w:style>
  <w:style w:type="character" w:styleId="ListLabel13">
    <w:name w:val="ListLabel 13"/>
    <w:qFormat/>
    <w:rPr>
      <w:rFonts w:cs="Symbol"/>
      <w:sz w:val="28"/>
      <w:szCs w:val="28"/>
    </w:rPr>
  </w:style>
  <w:style w:type="character" w:styleId="ListLabel14">
    <w:name w:val="ListLabel 14"/>
    <w:qFormat/>
    <w:rPr>
      <w:rFonts w:cs="Symbol"/>
      <w:sz w:val="28"/>
      <w:szCs w:val="28"/>
    </w:rPr>
  </w:style>
  <w:style w:type="character" w:styleId="WW8Num4z0">
    <w:name w:val="WW8Num4z0"/>
    <w:qFormat/>
    <w:rPr>
      <w:rFonts w:ascii="Symbol" w:hAnsi="Symbol" w:cs="Symbol"/>
      <w:sz w:val="28"/>
      <w:szCs w:val="28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Arial" w:hAnsi="Arial" w:eastAsia="Droid Sans Fallback" w:cs="Droid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Droid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16036d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bb7e1a"/>
    <w:pPr>
      <w:spacing w:before="0" w:after="142"/>
    </w:pPr>
    <w:rPr>
      <w:rFonts w:ascii="Times New Roman" w:hAnsi="Times New Roman" w:eastAsia="Times New Roman" w:cs="Times New Roman"/>
      <w:color w:val="000000"/>
      <w:sz w:val="24"/>
      <w:szCs w:val="24"/>
      <w:lang w:eastAsia="ru-RU"/>
    </w:rPr>
  </w:style>
  <w:style w:type="paragraph" w:styleId="Style23">
    <w:name w:val="Header"/>
    <w:basedOn w:val="Normal"/>
    <w:link w:val="a7"/>
    <w:uiPriority w:val="99"/>
    <w:semiHidden/>
    <w:unhideWhenUsed/>
    <w:rsid w:val="0033249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9"/>
    <w:uiPriority w:val="99"/>
    <w:unhideWhenUsed/>
    <w:rsid w:val="0033249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Абзац списка"/>
    <w:basedOn w:val="Normal"/>
    <w:qFormat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37FD0-C1C7-47BE-B8AA-C6C2BD9D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Application>LibreOffice/5.4.1.2$Linux_x86 LibreOffice_project/ea7cb86e6eeb2bf3a5af73a8f7777ac570321527</Application>
  <Pages>11</Pages>
  <Words>3516</Words>
  <Characters>25694</Characters>
  <CharactersWithSpaces>29270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2016-04-08T08:27:00Z</dcterms:created>
  <dc:creator>Скворцов</dc:creator>
  <dc:description/>
  <dc:language>ru-RU</dc:language>
  <cp:lastModifiedBy/>
  <cp:lastPrinted>2019-03-27T10:22:32Z</cp:lastPrinted>
  <dcterms:modified xsi:type="dcterms:W3CDTF">2019-03-29T10:42:03Z</dcterms:modified>
  <cp:revision>22</cp:revision>
  <dc:subject/>
  <dc:title/>
</cp:coreProperties>
</file>